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0BEF" w:rsidRDefault="00CC2FB2">
      <w:pPr>
        <w:pStyle w:val="Zkladntext1"/>
        <w:ind w:left="3800" w:firstLine="0"/>
        <w:rPr>
          <w:sz w:val="24"/>
          <w:szCs w:val="24"/>
        </w:rPr>
      </w:pPr>
      <w:proofErr w:type="spellStart"/>
      <w:r>
        <w:rPr>
          <w:rStyle w:val="Zkladntext"/>
          <w:b/>
          <w:bCs/>
          <w:color w:val="000000"/>
          <w:sz w:val="24"/>
          <w:szCs w:val="24"/>
          <w:u w:val="none"/>
          <w:lang w:val="hu-HU" w:eastAsia="hu-HU" w:bidi="hu-HU"/>
        </w:rPr>
        <w:t>Súpis</w:t>
      </w:r>
      <w:proofErr w:type="spellEnd"/>
      <w:r>
        <w:rPr>
          <w:rStyle w:val="Zkladntext"/>
          <w:b/>
          <w:bCs/>
          <w:color w:val="000000"/>
          <w:sz w:val="24"/>
          <w:szCs w:val="24"/>
          <w:u w:val="none"/>
          <w:lang w:val="hu-HU" w:eastAsia="hu-HU" w:bidi="hu-HU"/>
        </w:rPr>
        <w:t xml:space="preserve"> </w:t>
      </w:r>
      <w:r>
        <w:rPr>
          <w:rStyle w:val="Zkladntext"/>
          <w:b/>
          <w:bCs/>
          <w:color w:val="000000"/>
          <w:sz w:val="24"/>
          <w:szCs w:val="24"/>
          <w:u w:val="none"/>
        </w:rPr>
        <w:t xml:space="preserve">chovaných </w:t>
      </w:r>
      <w:proofErr w:type="spellStart"/>
      <w:r>
        <w:rPr>
          <w:rStyle w:val="Zkladntext"/>
          <w:b/>
          <w:bCs/>
          <w:color w:val="000000"/>
          <w:sz w:val="24"/>
          <w:szCs w:val="24"/>
          <w:u w:val="none"/>
          <w:lang w:val="hu-HU" w:eastAsia="hu-HU" w:bidi="hu-HU"/>
        </w:rPr>
        <w:t>zvierat</w:t>
      </w:r>
      <w:proofErr w:type="spellEnd"/>
    </w:p>
    <w:p w:rsidR="000E0BEF" w:rsidRDefault="00CC2FB2">
      <w:pPr>
        <w:pStyle w:val="Zkladntext1"/>
        <w:tabs>
          <w:tab w:val="left" w:leader="dot" w:pos="8236"/>
        </w:tabs>
        <w:ind w:firstLine="500"/>
        <w:rPr>
          <w:sz w:val="22"/>
          <w:szCs w:val="22"/>
        </w:rPr>
      </w:pPr>
      <w:proofErr w:type="spellStart"/>
      <w:r>
        <w:rPr>
          <w:rStyle w:val="Zkladntext"/>
          <w:color w:val="000000"/>
          <w:sz w:val="22"/>
          <w:szCs w:val="22"/>
          <w:u w:val="none"/>
          <w:lang w:val="hu-HU" w:eastAsia="hu-HU" w:bidi="hu-HU"/>
        </w:rPr>
        <w:t>Meno</w:t>
      </w:r>
      <w:proofErr w:type="spellEnd"/>
      <w:r>
        <w:rPr>
          <w:rStyle w:val="Zkladntext"/>
          <w:color w:val="000000"/>
          <w:sz w:val="22"/>
          <w:szCs w:val="22"/>
          <w:u w:val="none"/>
          <w:lang w:val="hu-HU" w:eastAsia="hu-HU" w:bidi="hu-HU"/>
        </w:rPr>
        <w:t xml:space="preserve"> </w:t>
      </w:r>
      <w:r>
        <w:rPr>
          <w:rStyle w:val="Zkladntext"/>
          <w:color w:val="000000"/>
          <w:sz w:val="22"/>
          <w:szCs w:val="22"/>
          <w:u w:val="none"/>
        </w:rPr>
        <w:t>chovateľa</w:t>
      </w:r>
      <w:r>
        <w:rPr>
          <w:rStyle w:val="Zkladntext"/>
          <w:color w:val="000000"/>
          <w:sz w:val="22"/>
          <w:szCs w:val="22"/>
          <w:u w:val="none"/>
          <w:lang w:val="hu-HU" w:eastAsia="hu-HU" w:bidi="hu-HU"/>
        </w:rPr>
        <w:tab/>
      </w:r>
    </w:p>
    <w:p w:rsidR="000E0BEF" w:rsidRDefault="00CC2FB2">
      <w:pPr>
        <w:pStyle w:val="Zkladntext1"/>
        <w:tabs>
          <w:tab w:val="left" w:leader="dot" w:pos="8236"/>
        </w:tabs>
        <w:ind w:firstLine="500"/>
        <w:rPr>
          <w:sz w:val="22"/>
          <w:szCs w:val="22"/>
        </w:rPr>
      </w:pPr>
      <w:r>
        <w:rPr>
          <w:rStyle w:val="Zkladntext"/>
          <w:color w:val="000000"/>
          <w:sz w:val="22"/>
          <w:szCs w:val="22"/>
          <w:u w:val="none"/>
        </w:rPr>
        <w:t>Adresa</w:t>
      </w:r>
      <w:r>
        <w:rPr>
          <w:rStyle w:val="Zkladntext"/>
          <w:color w:val="000000"/>
          <w:sz w:val="22"/>
          <w:szCs w:val="22"/>
          <w:u w:val="none"/>
        </w:rPr>
        <w:tab/>
      </w:r>
    </w:p>
    <w:p w:rsidR="000E0BEF" w:rsidRDefault="00CC2FB2">
      <w:pPr>
        <w:pStyle w:val="Zkladntext1"/>
        <w:tabs>
          <w:tab w:val="left" w:leader="dot" w:pos="8236"/>
        </w:tabs>
        <w:ind w:firstLine="500"/>
        <w:rPr>
          <w:sz w:val="22"/>
          <w:szCs w:val="22"/>
        </w:rPr>
      </w:pPr>
      <w:r>
        <w:rPr>
          <w:rStyle w:val="Zkladntext"/>
          <w:color w:val="000000"/>
          <w:sz w:val="22"/>
          <w:szCs w:val="22"/>
          <w:u w:val="none"/>
        </w:rPr>
        <w:t>Telefonický kontakt</w:t>
      </w:r>
      <w:r>
        <w:rPr>
          <w:rStyle w:val="Zkladntext"/>
          <w:color w:val="000000"/>
          <w:sz w:val="22"/>
          <w:szCs w:val="22"/>
          <w:u w:val="none"/>
        </w:rPr>
        <w:tab/>
      </w:r>
    </w:p>
    <w:p w:rsidR="000E0BEF" w:rsidRDefault="00CC2FB2">
      <w:pPr>
        <w:pStyle w:val="Zkladntext1"/>
        <w:spacing w:after="700"/>
        <w:ind w:firstLine="0"/>
        <w:jc w:val="center"/>
      </w:pPr>
      <w:r>
        <w:rPr>
          <w:rStyle w:val="Zkladntext"/>
        </w:rPr>
        <w:t xml:space="preserve">Druh a počet prítomnej </w:t>
      </w:r>
      <w:proofErr w:type="spellStart"/>
      <w:r>
        <w:rPr>
          <w:rStyle w:val="Zkladntext"/>
        </w:rPr>
        <w:t>hvdin</w:t>
      </w:r>
      <w:r w:rsidR="00BE5503">
        <w:rPr>
          <w:rStyle w:val="Zkladntext"/>
        </w:rPr>
        <w:t>y</w:t>
      </w:r>
      <w:proofErr w:type="spellEnd"/>
      <w:r>
        <w:rPr>
          <w:rStyle w:val="Zkladntext"/>
        </w:rPr>
        <w:t xml:space="preserve"> a in</w:t>
      </w:r>
      <w:r w:rsidR="00BE5503">
        <w:rPr>
          <w:rStyle w:val="Zkladntext"/>
        </w:rPr>
        <w:t>ý</w:t>
      </w:r>
      <w:r>
        <w:rPr>
          <w:rStyle w:val="Zkladntext"/>
        </w:rPr>
        <w:t xml:space="preserve">ch </w:t>
      </w:r>
      <w:r w:rsidR="00BE5503">
        <w:rPr>
          <w:rStyle w:val="Zkladntext"/>
        </w:rPr>
        <w:t>v</w:t>
      </w:r>
      <w:r>
        <w:rPr>
          <w:rStyle w:val="Zkladntext"/>
        </w:rPr>
        <w:t>táko</w:t>
      </w:r>
      <w:r w:rsidR="00BE5503">
        <w:rPr>
          <w:rStyle w:val="Zkladntext"/>
        </w:rPr>
        <w:t>v</w:t>
      </w:r>
      <w:r>
        <w:rPr>
          <w:rStyle w:val="Zkladntext"/>
        </w:rPr>
        <w:t xml:space="preserve"> žijúcich v zajatí v chove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8"/>
        <w:gridCol w:w="1363"/>
        <w:gridCol w:w="1363"/>
        <w:gridCol w:w="1363"/>
        <w:gridCol w:w="1354"/>
        <w:gridCol w:w="1373"/>
      </w:tblGrid>
      <w:tr w:rsidR="000E0BEF">
        <w:trPr>
          <w:trHeight w:hRule="exact" w:val="485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E0BEF" w:rsidRDefault="00CC2FB2">
            <w:pPr>
              <w:pStyle w:val="In0"/>
            </w:pPr>
            <w:r>
              <w:rPr>
                <w:rStyle w:val="In"/>
                <w:b/>
                <w:bCs/>
                <w:color w:val="000000"/>
              </w:rPr>
              <w:t>Druh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E0BEF" w:rsidRDefault="00CC2FB2">
            <w:pPr>
              <w:pStyle w:val="In0"/>
            </w:pPr>
            <w:r>
              <w:rPr>
                <w:rStyle w:val="In"/>
                <w:b/>
                <w:bCs/>
              </w:rPr>
              <w:t>Počet kusov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E0BEF" w:rsidRDefault="00CC2FB2">
            <w:pPr>
              <w:pStyle w:val="In0"/>
            </w:pPr>
            <w:r>
              <w:rPr>
                <w:rStyle w:val="In"/>
                <w:b/>
                <w:bCs/>
                <w:color w:val="000000"/>
              </w:rPr>
              <w:t>Druh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E0BEF" w:rsidRDefault="00CC2FB2">
            <w:pPr>
              <w:pStyle w:val="In0"/>
            </w:pPr>
            <w:r>
              <w:rPr>
                <w:rStyle w:val="In"/>
                <w:b/>
                <w:bCs/>
              </w:rPr>
              <w:t>Počet kusov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E0BEF" w:rsidRDefault="00CC2FB2">
            <w:pPr>
              <w:pStyle w:val="In0"/>
            </w:pPr>
            <w:r>
              <w:rPr>
                <w:rStyle w:val="In"/>
                <w:b/>
                <w:bCs/>
              </w:rPr>
              <w:t>Druh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BEF" w:rsidRDefault="00CC2FB2">
            <w:pPr>
              <w:pStyle w:val="In0"/>
              <w:ind w:firstLine="160"/>
              <w:jc w:val="left"/>
            </w:pPr>
            <w:r>
              <w:rPr>
                <w:rStyle w:val="In"/>
                <w:b/>
                <w:bCs/>
              </w:rPr>
              <w:t>Počet kusov</w:t>
            </w:r>
          </w:p>
        </w:tc>
      </w:tr>
      <w:tr w:rsidR="000E0BEF">
        <w:trPr>
          <w:trHeight w:hRule="exact" w:val="466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E0BEF" w:rsidRDefault="00CC2FB2">
            <w:pPr>
              <w:pStyle w:val="In0"/>
            </w:pPr>
            <w:r>
              <w:rPr>
                <w:rStyle w:val="In"/>
                <w:b/>
                <w:bCs/>
              </w:rPr>
              <w:t>Kura domáca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0BEF" w:rsidRDefault="000E0BEF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E0BEF" w:rsidRDefault="00CC2FB2">
            <w:pPr>
              <w:pStyle w:val="In0"/>
            </w:pPr>
            <w:r>
              <w:rPr>
                <w:rStyle w:val="In"/>
                <w:b/>
                <w:bCs/>
              </w:rPr>
              <w:t>husi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0BEF" w:rsidRDefault="000E0BEF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E0BEF" w:rsidRDefault="00CC2FB2">
            <w:pPr>
              <w:pStyle w:val="In0"/>
            </w:pPr>
            <w:r>
              <w:rPr>
                <w:rStyle w:val="In"/>
                <w:b/>
                <w:bCs/>
              </w:rPr>
              <w:t>holuby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0BEF" w:rsidRDefault="000E0BEF">
            <w:pPr>
              <w:rPr>
                <w:sz w:val="10"/>
                <w:szCs w:val="10"/>
              </w:rPr>
            </w:pPr>
          </w:p>
        </w:tc>
      </w:tr>
      <w:tr w:rsidR="000E0BEF">
        <w:trPr>
          <w:trHeight w:hRule="exact" w:val="485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E0BEF" w:rsidRDefault="00CC2FB2">
            <w:pPr>
              <w:pStyle w:val="In0"/>
            </w:pPr>
            <w:r>
              <w:rPr>
                <w:rStyle w:val="In"/>
                <w:b/>
                <w:bCs/>
              </w:rPr>
              <w:t>Morky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0BEF" w:rsidRDefault="000E0BEF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E0BEF" w:rsidRDefault="00CC2FB2">
            <w:pPr>
              <w:pStyle w:val="In0"/>
            </w:pPr>
            <w:r>
              <w:rPr>
                <w:rStyle w:val="In"/>
                <w:b/>
                <w:bCs/>
              </w:rPr>
              <w:t>Bažanty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0BEF" w:rsidRDefault="000E0BEF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E0BEF" w:rsidRDefault="00CC2FB2">
            <w:pPr>
              <w:pStyle w:val="In0"/>
            </w:pPr>
            <w:r>
              <w:rPr>
                <w:rStyle w:val="In"/>
                <w:b/>
                <w:bCs/>
              </w:rPr>
              <w:t>pštrosy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0BEF" w:rsidRDefault="000E0BEF">
            <w:pPr>
              <w:rPr>
                <w:sz w:val="10"/>
                <w:szCs w:val="10"/>
              </w:rPr>
            </w:pPr>
          </w:p>
        </w:tc>
      </w:tr>
      <w:tr w:rsidR="000E0BEF">
        <w:trPr>
          <w:trHeight w:hRule="exact" w:val="466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E0BEF" w:rsidRDefault="00CC2FB2">
            <w:pPr>
              <w:pStyle w:val="In0"/>
            </w:pPr>
            <w:r>
              <w:rPr>
                <w:rStyle w:val="In"/>
                <w:b/>
                <w:bCs/>
              </w:rPr>
              <w:t>perličky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0BEF" w:rsidRDefault="000E0BEF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E0BEF" w:rsidRDefault="00CC2FB2">
            <w:pPr>
              <w:pStyle w:val="In0"/>
            </w:pPr>
            <w:r>
              <w:rPr>
                <w:rStyle w:val="In"/>
                <w:b/>
                <w:bCs/>
              </w:rPr>
              <w:t>jarabice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0BEF" w:rsidRDefault="000E0BEF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E0BEF" w:rsidRDefault="00CC2FB2">
            <w:pPr>
              <w:pStyle w:val="In0"/>
            </w:pPr>
            <w:r>
              <w:rPr>
                <w:rStyle w:val="In"/>
                <w:b/>
                <w:bCs/>
              </w:rPr>
              <w:t>iné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0BEF" w:rsidRDefault="000E0BEF">
            <w:pPr>
              <w:rPr>
                <w:sz w:val="10"/>
                <w:szCs w:val="10"/>
              </w:rPr>
            </w:pPr>
          </w:p>
        </w:tc>
      </w:tr>
      <w:tr w:rsidR="000E0BEF">
        <w:trPr>
          <w:trHeight w:hRule="exact" w:val="475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E0BEF" w:rsidRDefault="00CC2FB2">
            <w:pPr>
              <w:pStyle w:val="In0"/>
            </w:pPr>
            <w:r>
              <w:rPr>
                <w:rStyle w:val="In"/>
                <w:b/>
                <w:bCs/>
              </w:rPr>
              <w:t>kačky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E0BEF" w:rsidRDefault="000E0BEF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E0BEF" w:rsidRDefault="00CC2FB2">
            <w:pPr>
              <w:pStyle w:val="In0"/>
            </w:pPr>
            <w:r>
              <w:rPr>
                <w:rStyle w:val="In"/>
                <w:b/>
                <w:bCs/>
              </w:rPr>
              <w:t>prepelice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E0BEF" w:rsidRDefault="000E0BEF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E0BEF" w:rsidRDefault="000E0BEF">
            <w:pPr>
              <w:pStyle w:val="In0"/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BEF" w:rsidRDefault="000E0BEF">
            <w:pPr>
              <w:rPr>
                <w:sz w:val="10"/>
                <w:szCs w:val="10"/>
              </w:rPr>
            </w:pPr>
          </w:p>
        </w:tc>
      </w:tr>
    </w:tbl>
    <w:p w:rsidR="00BE5503" w:rsidRDefault="00BE5503">
      <w:pPr>
        <w:pStyle w:val="Nzovtabuky0"/>
        <w:ind w:left="490"/>
        <w:rPr>
          <w:rStyle w:val="Nzovtabuky"/>
          <w:i/>
          <w:iCs/>
        </w:rPr>
      </w:pPr>
      <w:bookmarkStart w:id="0" w:name="_GoBack"/>
      <w:bookmarkEnd w:id="0"/>
    </w:p>
    <w:sectPr w:rsidR="00BE5503">
      <w:pgSz w:w="11909" w:h="16840"/>
      <w:pgMar w:top="1398" w:right="2564" w:bottom="1038" w:left="920" w:header="970" w:footer="61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759D" w:rsidRDefault="0035759D">
      <w:r>
        <w:separator/>
      </w:r>
    </w:p>
  </w:endnote>
  <w:endnote w:type="continuationSeparator" w:id="0">
    <w:p w:rsidR="0035759D" w:rsidRDefault="00357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jaVu Sans">
    <w:altName w:val="Verdan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759D" w:rsidRDefault="0035759D"/>
  </w:footnote>
  <w:footnote w:type="continuationSeparator" w:id="0">
    <w:p w:rsidR="0035759D" w:rsidRDefault="0035759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BEF"/>
    <w:rsid w:val="000E0BEF"/>
    <w:rsid w:val="0035759D"/>
    <w:rsid w:val="003D3753"/>
    <w:rsid w:val="00BE5503"/>
    <w:rsid w:val="00CC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0721D4-D414-4A84-B03C-F4D84BEE0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DejaVu Sans" w:eastAsia="DejaVu Sans" w:hAnsi="DejaVu Sans" w:cs="DejaVu Sans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11D23"/>
      <w:sz w:val="20"/>
      <w:szCs w:val="20"/>
      <w:u w:val="single"/>
    </w:rPr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In">
    <w:name w:val="Iné_"/>
    <w:basedOn w:val="Predvolenpsmoodseku"/>
    <w:link w:val="In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11D23"/>
      <w:sz w:val="20"/>
      <w:szCs w:val="20"/>
      <w:u w:val="none"/>
    </w:rPr>
  </w:style>
  <w:style w:type="paragraph" w:customStyle="1" w:styleId="Zkladntext1">
    <w:name w:val="Základný text1"/>
    <w:basedOn w:val="Normlny"/>
    <w:link w:val="Zkladntext"/>
    <w:pPr>
      <w:spacing w:after="200"/>
      <w:ind w:firstLine="400"/>
    </w:pPr>
    <w:rPr>
      <w:rFonts w:ascii="Times New Roman" w:eastAsia="Times New Roman" w:hAnsi="Times New Roman" w:cs="Times New Roman"/>
      <w:color w:val="211D23"/>
      <w:sz w:val="20"/>
      <w:szCs w:val="20"/>
      <w:u w:val="single"/>
    </w:rPr>
  </w:style>
  <w:style w:type="paragraph" w:customStyle="1" w:styleId="Nzovtabuky0">
    <w:name w:val="Názov tabuľky"/>
    <w:basedOn w:val="Normlny"/>
    <w:link w:val="Nzovtabuky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In0">
    <w:name w:val="Iné"/>
    <w:basedOn w:val="Normlny"/>
    <w:link w:val="In"/>
    <w:pPr>
      <w:jc w:val="center"/>
    </w:pPr>
    <w:rPr>
      <w:rFonts w:ascii="Times New Roman" w:eastAsia="Times New Roman" w:hAnsi="Times New Roman" w:cs="Times New Roman"/>
      <w:b/>
      <w:bCs/>
      <w:color w:val="211D2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Žakovičovci</dc:creator>
  <cp:keywords/>
  <cp:lastModifiedBy>NYÁRIOVÁ Henrieta</cp:lastModifiedBy>
  <cp:revision>3</cp:revision>
  <dcterms:created xsi:type="dcterms:W3CDTF">2024-10-23T09:05:00Z</dcterms:created>
  <dcterms:modified xsi:type="dcterms:W3CDTF">2024-10-23T13:27:00Z</dcterms:modified>
</cp:coreProperties>
</file>